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C8" w:rsidRPr="00B86C62" w:rsidRDefault="002F1FC8" w:rsidP="002F1FC8">
      <w:pPr>
        <w:pStyle w:val="Bezmezer"/>
        <w:jc w:val="center"/>
        <w:rPr>
          <w:b/>
          <w:sz w:val="36"/>
          <w:szCs w:val="36"/>
        </w:rPr>
      </w:pPr>
      <w:bookmarkStart w:id="0" w:name="_GoBack"/>
      <w:bookmarkEnd w:id="0"/>
      <w:r w:rsidRPr="00B86C62">
        <w:rPr>
          <w:b/>
          <w:sz w:val="36"/>
          <w:szCs w:val="36"/>
        </w:rPr>
        <w:t xml:space="preserve">Obecně závazná vyhláška obce </w:t>
      </w:r>
      <w:r>
        <w:rPr>
          <w:b/>
          <w:sz w:val="36"/>
          <w:szCs w:val="36"/>
        </w:rPr>
        <w:t>Němčice</w:t>
      </w:r>
    </w:p>
    <w:p w:rsidR="002F1FC8" w:rsidRPr="000437B9" w:rsidRDefault="002F1FC8" w:rsidP="002F1FC8">
      <w:pPr>
        <w:pStyle w:val="Bezmezer"/>
        <w:jc w:val="center"/>
        <w:rPr>
          <w:sz w:val="36"/>
          <w:szCs w:val="36"/>
        </w:rPr>
      </w:pPr>
      <w:r w:rsidRPr="000437B9">
        <w:rPr>
          <w:sz w:val="36"/>
          <w:szCs w:val="36"/>
        </w:rPr>
        <w:t xml:space="preserve">č. </w:t>
      </w:r>
      <w:r w:rsidR="009A74CE" w:rsidRPr="000437B9">
        <w:rPr>
          <w:sz w:val="36"/>
          <w:szCs w:val="36"/>
        </w:rPr>
        <w:t>1</w:t>
      </w:r>
      <w:r w:rsidRPr="000437B9">
        <w:rPr>
          <w:sz w:val="36"/>
          <w:szCs w:val="36"/>
        </w:rPr>
        <w:t>/2020</w:t>
      </w:r>
    </w:p>
    <w:p w:rsidR="002F1FC8" w:rsidRPr="002F1FC8" w:rsidRDefault="002F1FC8" w:rsidP="002F1FC8">
      <w:pPr>
        <w:pStyle w:val="Bezmezer"/>
        <w:jc w:val="center"/>
        <w:rPr>
          <w:sz w:val="32"/>
          <w:szCs w:val="32"/>
        </w:rPr>
      </w:pPr>
      <w:r w:rsidRPr="002F1FC8">
        <w:rPr>
          <w:sz w:val="32"/>
          <w:szCs w:val="32"/>
        </w:rPr>
        <w:t>o stanovení koeficientu pro výpočet daně z nemovitých věcí</w:t>
      </w:r>
    </w:p>
    <w:p w:rsidR="002F1FC8" w:rsidRDefault="002F1FC8" w:rsidP="002F1FC8">
      <w:pPr>
        <w:pStyle w:val="Bezmezer"/>
        <w:jc w:val="center"/>
      </w:pPr>
    </w:p>
    <w:p w:rsidR="002F1FC8" w:rsidRDefault="002F1FC8" w:rsidP="002F1FC8">
      <w:pPr>
        <w:pStyle w:val="Bezmezer"/>
        <w:jc w:val="both"/>
      </w:pPr>
      <w:r>
        <w:t xml:space="preserve">Zastupitelstvo obce Němčice se na svém zasedání </w:t>
      </w:r>
      <w:r w:rsidRPr="000437B9">
        <w:t>dne</w:t>
      </w:r>
      <w:r w:rsidR="000437B9">
        <w:t xml:space="preserve"> 12. 8. 2020</w:t>
      </w:r>
      <w:r w:rsidRPr="000437B9">
        <w:t xml:space="preserve"> usnesením č. </w:t>
      </w:r>
      <w:r w:rsidR="000437B9">
        <w:t>6/2020</w:t>
      </w:r>
      <w:r w:rsidRPr="00B86C62">
        <w:rPr>
          <w:color w:val="FF0000"/>
        </w:rPr>
        <w:t xml:space="preserve"> </w:t>
      </w:r>
      <w:r>
        <w:t xml:space="preserve">usneslo vydat na základě § 6 odst. 4 písm. b), § 11 odst. 3 písm. a) a b) zákona č. 338/1992 Sb., o dani z nemovitých věcí, ve znění pozdějších předpisů (dále jen „zákon“) a </w:t>
      </w:r>
      <w:r w:rsidR="002450DF">
        <w:t xml:space="preserve">v souladu s § 10 písm. d) a </w:t>
      </w:r>
      <w:r>
        <w:t>§ 84 odst. 2 písm. h) zákona č. 128/2000 Sb., o obcích (obecní zřízení), ve znění pozdějších předpisů, tuto obecně závaznou vyhlášku.</w:t>
      </w:r>
    </w:p>
    <w:p w:rsidR="002F1FC8" w:rsidRDefault="002F1FC8" w:rsidP="002F1FC8">
      <w:pPr>
        <w:pStyle w:val="Bezmezer"/>
        <w:jc w:val="both"/>
      </w:pPr>
    </w:p>
    <w:p w:rsidR="002F1FC8" w:rsidRDefault="002F1FC8" w:rsidP="002F1FC8">
      <w:pPr>
        <w:pStyle w:val="Bezmezer"/>
        <w:jc w:val="center"/>
      </w:pPr>
      <w:r>
        <w:t>Čl. 1</w:t>
      </w:r>
    </w:p>
    <w:p w:rsidR="002F1FC8" w:rsidRDefault="002F1FC8" w:rsidP="002F1FC8">
      <w:pPr>
        <w:pStyle w:val="Bezmezer"/>
        <w:jc w:val="center"/>
        <w:rPr>
          <w:b/>
        </w:rPr>
      </w:pPr>
      <w:r w:rsidRPr="002F1FC8">
        <w:rPr>
          <w:b/>
        </w:rPr>
        <w:t>Pozemky</w:t>
      </w:r>
    </w:p>
    <w:p w:rsidR="00516F91" w:rsidRPr="002F1FC8" w:rsidRDefault="00516F91" w:rsidP="002F1FC8">
      <w:pPr>
        <w:pStyle w:val="Bezmezer"/>
        <w:jc w:val="center"/>
        <w:rPr>
          <w:b/>
        </w:rPr>
      </w:pPr>
    </w:p>
    <w:p w:rsidR="002F1FC8" w:rsidRDefault="002F1FC8" w:rsidP="002F1FC8">
      <w:pPr>
        <w:pStyle w:val="Bezmezer"/>
        <w:jc w:val="both"/>
      </w:pPr>
      <w:r>
        <w:t xml:space="preserve">U stavebních pozemků uvedených </w:t>
      </w:r>
      <w:r w:rsidR="002450DF">
        <w:t xml:space="preserve">v § 6 odst. 3 zákona se základní sazba daně stanovená podle </w:t>
      </w:r>
      <w:r>
        <w:t xml:space="preserve">§ 6 odst. 2 písm. b) zákona </w:t>
      </w:r>
      <w:r w:rsidR="002450DF">
        <w:t>násobí koeficientem</w:t>
      </w:r>
      <w:r>
        <w:t xml:space="preserve"> ve výši </w:t>
      </w:r>
      <w:r w:rsidRPr="002F1FC8">
        <w:rPr>
          <w:b/>
        </w:rPr>
        <w:t>1,4.</w:t>
      </w:r>
    </w:p>
    <w:p w:rsidR="002F1FC8" w:rsidRDefault="002F1FC8" w:rsidP="002F1FC8">
      <w:pPr>
        <w:pStyle w:val="Bezmezer"/>
        <w:jc w:val="both"/>
      </w:pPr>
    </w:p>
    <w:p w:rsidR="00516F91" w:rsidRDefault="00516F91" w:rsidP="002F1FC8">
      <w:pPr>
        <w:pStyle w:val="Bezmezer"/>
        <w:jc w:val="both"/>
      </w:pPr>
    </w:p>
    <w:p w:rsidR="002F1FC8" w:rsidRDefault="002F1FC8" w:rsidP="002F1FC8">
      <w:pPr>
        <w:pStyle w:val="Bezmezer"/>
        <w:jc w:val="center"/>
      </w:pPr>
      <w:r>
        <w:t>Čl. 2</w:t>
      </w:r>
    </w:p>
    <w:p w:rsidR="002F1FC8" w:rsidRDefault="002F1FC8" w:rsidP="002F1FC8">
      <w:pPr>
        <w:pStyle w:val="Bezmezer"/>
        <w:jc w:val="center"/>
        <w:rPr>
          <w:b/>
        </w:rPr>
      </w:pPr>
      <w:r w:rsidRPr="002F1FC8">
        <w:rPr>
          <w:b/>
        </w:rPr>
        <w:t xml:space="preserve">Zdanitelné stavby a </w:t>
      </w:r>
      <w:r>
        <w:rPr>
          <w:b/>
        </w:rPr>
        <w:t xml:space="preserve">zdanitelné </w:t>
      </w:r>
      <w:r w:rsidRPr="002F1FC8">
        <w:rPr>
          <w:b/>
        </w:rPr>
        <w:t>jednotky</w:t>
      </w:r>
    </w:p>
    <w:p w:rsidR="00516F91" w:rsidRPr="002F1FC8" w:rsidRDefault="00516F91" w:rsidP="002F1FC8">
      <w:pPr>
        <w:pStyle w:val="Bezmezer"/>
        <w:jc w:val="center"/>
        <w:rPr>
          <w:b/>
        </w:rPr>
      </w:pPr>
    </w:p>
    <w:p w:rsidR="002F1FC8" w:rsidRDefault="002F1FC8" w:rsidP="002F1FC8">
      <w:pPr>
        <w:pStyle w:val="Bezmezer"/>
        <w:numPr>
          <w:ilvl w:val="0"/>
          <w:numId w:val="1"/>
        </w:numPr>
        <w:jc w:val="both"/>
      </w:pPr>
      <w:r>
        <w:t xml:space="preserve">U </w:t>
      </w:r>
      <w:r w:rsidR="00516F91">
        <w:t xml:space="preserve">budovy obytného domu, u ostatní budovy tvořící příslušenství k budově obytného domu a u ostatních zdanitelných jednotek uvedených v </w:t>
      </w:r>
      <w:r>
        <w:t xml:space="preserve">§ 11 odst. 1 písm. a) a v § 11 odst. 1 písm. f) zákona se stanovuje koeficient, kterým se násobí základní sazby daně, případně sazba daně zvýšená podle § 11 odst. 2 zákon, ve výši </w:t>
      </w:r>
      <w:r w:rsidRPr="002F1FC8">
        <w:rPr>
          <w:b/>
        </w:rPr>
        <w:t>1,4</w:t>
      </w:r>
      <w:r>
        <w:t xml:space="preserve">. </w:t>
      </w:r>
    </w:p>
    <w:p w:rsidR="002F1FC8" w:rsidRDefault="002F1FC8" w:rsidP="002F1FC8">
      <w:pPr>
        <w:pStyle w:val="Bezmezer"/>
        <w:numPr>
          <w:ilvl w:val="0"/>
          <w:numId w:val="1"/>
        </w:numPr>
        <w:jc w:val="both"/>
      </w:pPr>
      <w:r>
        <w:t>U budov</w:t>
      </w:r>
      <w:r w:rsidR="00516F91">
        <w:t>y</w:t>
      </w:r>
      <w:r>
        <w:t xml:space="preserve"> pro rodinnou rekreaci a budov</w:t>
      </w:r>
      <w:r w:rsidR="00516F91">
        <w:t>y</w:t>
      </w:r>
      <w:r>
        <w:t xml:space="preserve"> rodinného domu užívaného pro rodinnou rekreaci uvedených v § 11 odst. 1 písm. b) zákona </w:t>
      </w:r>
      <w:r w:rsidR="002450DF">
        <w:t>se</w:t>
      </w:r>
      <w:r>
        <w:t xml:space="preserve"> stanovuje koeficient, kterým se násobí základní sazba daně, případně sazba daně zvýšená podle § 11 odst. 2 zákona ve výši </w:t>
      </w:r>
      <w:r w:rsidRPr="002F1FC8">
        <w:rPr>
          <w:b/>
        </w:rPr>
        <w:t>1,5</w:t>
      </w:r>
      <w:r>
        <w:t>.</w:t>
      </w:r>
    </w:p>
    <w:p w:rsidR="002F1FC8" w:rsidRDefault="002F1FC8" w:rsidP="002F1FC8">
      <w:pPr>
        <w:pStyle w:val="Bezmezer"/>
        <w:numPr>
          <w:ilvl w:val="0"/>
          <w:numId w:val="1"/>
        </w:numPr>
        <w:jc w:val="both"/>
      </w:pPr>
      <w:r>
        <w:t>U garáž</w:t>
      </w:r>
      <w:r w:rsidR="00516F91">
        <w:t>e</w:t>
      </w:r>
      <w:r w:rsidR="002450DF">
        <w:t xml:space="preserve"> vystavěn</w:t>
      </w:r>
      <w:r w:rsidR="00516F91">
        <w:t>é</w:t>
      </w:r>
      <w:r w:rsidR="002450DF">
        <w:t xml:space="preserve"> odděleně od budov obytných domů a u zdaniteln</w:t>
      </w:r>
      <w:r w:rsidR="00516F91">
        <w:t>é</w:t>
      </w:r>
      <w:r w:rsidR="002450DF">
        <w:t xml:space="preserve"> jednot</w:t>
      </w:r>
      <w:r w:rsidR="00516F91">
        <w:t>ky</w:t>
      </w:r>
      <w:r w:rsidR="002450DF">
        <w:t>, jejíž převažující část podlahové plochy je užívána jako garáž</w:t>
      </w:r>
      <w:r>
        <w:t xml:space="preserve"> uveden</w:t>
      </w:r>
      <w:r w:rsidR="002450DF">
        <w:t>ých</w:t>
      </w:r>
      <w:r>
        <w:t xml:space="preserve"> v § 11 odst. 1 písm. c) zákona se stanovuje koeficient, kterým se násobí základní sazba daně, případně sazba daně zvýšená podle § 11 odst. 2 zákona ve výši </w:t>
      </w:r>
      <w:r w:rsidRPr="002450DF">
        <w:rPr>
          <w:b/>
        </w:rPr>
        <w:t>1,5</w:t>
      </w:r>
      <w:r>
        <w:t>.</w:t>
      </w:r>
    </w:p>
    <w:p w:rsidR="002F1FC8" w:rsidRDefault="002F1FC8" w:rsidP="002F1FC8">
      <w:pPr>
        <w:pStyle w:val="Bezmezer"/>
        <w:numPr>
          <w:ilvl w:val="0"/>
          <w:numId w:val="1"/>
        </w:numPr>
        <w:jc w:val="both"/>
      </w:pPr>
      <w:r>
        <w:t>U zdaniteln</w:t>
      </w:r>
      <w:r w:rsidR="00516F91">
        <w:t>é</w:t>
      </w:r>
      <w:r>
        <w:t xml:space="preserve"> stav</w:t>
      </w:r>
      <w:r w:rsidR="00516F91">
        <w:t>by</w:t>
      </w:r>
      <w:r>
        <w:t xml:space="preserve"> a </w:t>
      </w:r>
      <w:r w:rsidR="002450DF">
        <w:t>u zdaniteln</w:t>
      </w:r>
      <w:r w:rsidR="00516F91">
        <w:t xml:space="preserve">é </w:t>
      </w:r>
      <w:r w:rsidR="002450DF">
        <w:t>jednot</w:t>
      </w:r>
      <w:r w:rsidR="00516F91">
        <w:t>ky</w:t>
      </w:r>
      <w:r>
        <w:t xml:space="preserve"> uvedených v § 11 odst. 1 písm. d) zákona se stanovuje koeficient, kterým se násobí základní sazba daně, případně sazba daně zvýšená podle § 11 odst. 2 zákona ve výši </w:t>
      </w:r>
      <w:r w:rsidRPr="002450DF">
        <w:rPr>
          <w:b/>
        </w:rPr>
        <w:t>1,5</w:t>
      </w:r>
      <w:r>
        <w:t>.</w:t>
      </w:r>
    </w:p>
    <w:p w:rsidR="002F1FC8" w:rsidRDefault="002F1FC8" w:rsidP="002F1FC8">
      <w:pPr>
        <w:pStyle w:val="Bezmezer"/>
        <w:ind w:left="720"/>
        <w:jc w:val="both"/>
      </w:pPr>
    </w:p>
    <w:p w:rsidR="002F1FC8" w:rsidRDefault="002F1FC8" w:rsidP="002F1FC8">
      <w:pPr>
        <w:pStyle w:val="Bezmezer"/>
        <w:ind w:left="720"/>
        <w:jc w:val="both"/>
      </w:pPr>
    </w:p>
    <w:p w:rsidR="002F1FC8" w:rsidRDefault="002F1FC8" w:rsidP="002F1FC8">
      <w:pPr>
        <w:pStyle w:val="Bezmezer"/>
        <w:jc w:val="center"/>
      </w:pPr>
      <w:r>
        <w:t>Čl. 3</w:t>
      </w:r>
    </w:p>
    <w:p w:rsidR="002F1FC8" w:rsidRDefault="002F1FC8" w:rsidP="002F1FC8">
      <w:pPr>
        <w:pStyle w:val="Bezmezer"/>
        <w:jc w:val="center"/>
      </w:pPr>
      <w:r>
        <w:t>Účinnost</w:t>
      </w:r>
    </w:p>
    <w:p w:rsidR="002F1FC8" w:rsidRDefault="002F1FC8" w:rsidP="002F1FC8">
      <w:pPr>
        <w:pStyle w:val="Bezmezer"/>
        <w:jc w:val="both"/>
      </w:pPr>
      <w:r>
        <w:t>Tato obecně závazná vyhláška nabývá účinnosti dnem 1. 1. 2021.</w:t>
      </w:r>
    </w:p>
    <w:p w:rsidR="000437B9" w:rsidRDefault="000437B9" w:rsidP="002F1FC8">
      <w:pPr>
        <w:pStyle w:val="Bezmezer"/>
        <w:jc w:val="both"/>
      </w:pPr>
    </w:p>
    <w:p w:rsidR="000437B9" w:rsidRDefault="000437B9" w:rsidP="002F1FC8">
      <w:pPr>
        <w:pStyle w:val="Bezmezer"/>
        <w:jc w:val="both"/>
      </w:pPr>
    </w:p>
    <w:p w:rsidR="002F1FC8" w:rsidRDefault="002F1FC8" w:rsidP="002F1FC8">
      <w:pPr>
        <w:pStyle w:val="Bezmezer"/>
        <w:jc w:val="both"/>
      </w:pPr>
    </w:p>
    <w:p w:rsidR="002F1FC8" w:rsidRDefault="009A74CE" w:rsidP="002F1FC8">
      <w:pPr>
        <w:pStyle w:val="Bezmezer"/>
        <w:jc w:val="both"/>
      </w:pPr>
      <w:r>
        <w:t xml:space="preserve">Magda </w:t>
      </w:r>
      <w:proofErr w:type="spellStart"/>
      <w:r>
        <w:t>Šejbová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Jaroslav Štěpánek</w:t>
      </w:r>
      <w:r w:rsidR="002F1FC8">
        <w:tab/>
      </w:r>
      <w:r w:rsidR="000437B9">
        <w:t xml:space="preserve">  místostarosta obce </w:t>
      </w:r>
      <w:r w:rsidR="002F1FC8">
        <w:tab/>
      </w:r>
      <w:r w:rsidR="002F1FC8">
        <w:tab/>
      </w:r>
      <w:r w:rsidR="002F1FC8">
        <w:tab/>
      </w:r>
      <w:r>
        <w:rPr>
          <w:color w:val="FF0000"/>
        </w:rPr>
        <w:t xml:space="preserve"> </w:t>
      </w:r>
      <w:r>
        <w:t xml:space="preserve">                              </w:t>
      </w:r>
      <w:r w:rsidR="000437B9">
        <w:t xml:space="preserve">           </w:t>
      </w:r>
      <w:r>
        <w:t xml:space="preserve"> </w:t>
      </w:r>
      <w:r w:rsidR="002F1FC8">
        <w:t>starosta</w:t>
      </w:r>
      <w:r>
        <w:t xml:space="preserve"> obce</w:t>
      </w:r>
    </w:p>
    <w:p w:rsidR="000437B9" w:rsidRDefault="000437B9" w:rsidP="002F1FC8">
      <w:pPr>
        <w:pStyle w:val="Bezmezer"/>
        <w:jc w:val="both"/>
      </w:pPr>
    </w:p>
    <w:p w:rsidR="000437B9" w:rsidRDefault="000437B9" w:rsidP="002F1FC8">
      <w:pPr>
        <w:pStyle w:val="Bezmezer"/>
        <w:jc w:val="both"/>
      </w:pPr>
    </w:p>
    <w:p w:rsidR="002F1FC8" w:rsidRDefault="002F1FC8" w:rsidP="002F1FC8">
      <w:pPr>
        <w:pStyle w:val="Bezmezer"/>
        <w:jc w:val="both"/>
      </w:pPr>
    </w:p>
    <w:p w:rsidR="002F1FC8" w:rsidRDefault="002F1FC8" w:rsidP="002F1FC8">
      <w:pPr>
        <w:pStyle w:val="Bezmezer"/>
        <w:jc w:val="both"/>
      </w:pPr>
      <w:r>
        <w:t>Vyvěšeno na úřední desce dne:</w:t>
      </w:r>
      <w:r w:rsidR="000437B9">
        <w:t xml:space="preserve"> 13. 8. 2020</w:t>
      </w:r>
    </w:p>
    <w:p w:rsidR="002F1FC8" w:rsidRDefault="002F1FC8" w:rsidP="002F1FC8">
      <w:pPr>
        <w:pStyle w:val="Bezmezer"/>
        <w:jc w:val="both"/>
      </w:pPr>
      <w:r>
        <w:t>Sejmuto z úřední desky dne:</w:t>
      </w:r>
      <w:r w:rsidR="000437B9">
        <w:t xml:space="preserve"> 28. 8. 2020</w:t>
      </w:r>
    </w:p>
    <w:p w:rsidR="002F1FC8" w:rsidRDefault="002F1FC8" w:rsidP="002F1FC8">
      <w:pPr>
        <w:pStyle w:val="Bezmezer"/>
        <w:jc w:val="both"/>
      </w:pPr>
      <w:r>
        <w:t>Zasláno příslušnému správci daně dne:</w:t>
      </w:r>
      <w:r w:rsidR="000437B9">
        <w:t xml:space="preserve"> 31. 8. 2020</w:t>
      </w:r>
    </w:p>
    <w:p w:rsidR="002F1FC8" w:rsidRDefault="002F1FC8" w:rsidP="002F1FC8">
      <w:pPr>
        <w:pStyle w:val="Bezmezer"/>
        <w:jc w:val="both"/>
      </w:pPr>
    </w:p>
    <w:p w:rsidR="002F1FC8" w:rsidRDefault="002F1FC8" w:rsidP="002F1FC8">
      <w:pPr>
        <w:pStyle w:val="Bezmezer"/>
        <w:jc w:val="both"/>
      </w:pPr>
    </w:p>
    <w:sectPr w:rsidR="002F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864EE"/>
    <w:multiLevelType w:val="hybridMultilevel"/>
    <w:tmpl w:val="AB88F8AA"/>
    <w:lvl w:ilvl="0" w:tplc="4D82F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C8"/>
    <w:rsid w:val="000437B9"/>
    <w:rsid w:val="00046934"/>
    <w:rsid w:val="00152211"/>
    <w:rsid w:val="002450DF"/>
    <w:rsid w:val="002F1FC8"/>
    <w:rsid w:val="004D4076"/>
    <w:rsid w:val="00516F91"/>
    <w:rsid w:val="00810684"/>
    <w:rsid w:val="009A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20A10-61BB-4096-9831-7474F528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1FC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6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Stříteská Lenka (FÚ pro Pardubický kraj)</dc:creator>
  <cp:keywords/>
  <dc:description/>
  <cp:lastModifiedBy>Magda</cp:lastModifiedBy>
  <cp:revision>2</cp:revision>
  <cp:lastPrinted>2020-08-10T06:21:00Z</cp:lastPrinted>
  <dcterms:created xsi:type="dcterms:W3CDTF">2020-09-29T13:16:00Z</dcterms:created>
  <dcterms:modified xsi:type="dcterms:W3CDTF">2020-09-29T13:16:00Z</dcterms:modified>
</cp:coreProperties>
</file>