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BC" w:rsidRDefault="001C0CC3" w:rsidP="003C22B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1C0CC3">
        <w:rPr>
          <w:b/>
          <w:sz w:val="24"/>
          <w:szCs w:val="24"/>
          <w:u w:val="single"/>
        </w:rPr>
        <w:t>Celý kraj bude lépe dýchat, pomohou tomu nové kotle za peníze z kotlíkových dotací</w:t>
      </w:r>
    </w:p>
    <w:p w:rsidR="00133477" w:rsidRPr="001C0CC3" w:rsidRDefault="00133477" w:rsidP="003C22BC">
      <w:pPr>
        <w:rPr>
          <w:b/>
          <w:sz w:val="24"/>
          <w:szCs w:val="24"/>
          <w:u w:val="single"/>
        </w:rPr>
      </w:pPr>
    </w:p>
    <w:p w:rsidR="003C22BC" w:rsidRPr="001C0CC3" w:rsidRDefault="00133477" w:rsidP="00C573A4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Celý kraj se má rozvíjet rovnoměrně, lidé mají mít stejné možnosti a výhody na kterékoli části území. Kotlíkové dotace toto kritérium splňují na sto procent. Další žadatelé budou </w:t>
      </w:r>
      <w:r w:rsidRPr="00A73757">
        <w:rPr>
          <w:b/>
          <w:bCs/>
          <w:i/>
          <w:sz w:val="24"/>
          <w:szCs w:val="24"/>
        </w:rPr>
        <w:t>podpořeni</w:t>
      </w:r>
      <w:r w:rsidR="00A73757" w:rsidRPr="00A73757">
        <w:rPr>
          <w:b/>
          <w:bCs/>
          <w:i/>
          <w:sz w:val="24"/>
          <w:szCs w:val="24"/>
        </w:rPr>
        <w:t xml:space="preserve"> v letošním roce</w:t>
      </w:r>
      <w:r w:rsidRPr="00A73757">
        <w:rPr>
          <w:b/>
          <w:bCs/>
          <w:i/>
          <w:sz w:val="24"/>
          <w:szCs w:val="24"/>
        </w:rPr>
        <w:t>.</w:t>
      </w:r>
      <w:r w:rsidR="00A73757" w:rsidRPr="00A73757">
        <w:rPr>
          <w:b/>
          <w:bCs/>
          <w:i/>
          <w:sz w:val="24"/>
          <w:szCs w:val="24"/>
        </w:rPr>
        <w:t xml:space="preserve"> </w:t>
      </w:r>
      <w:r w:rsidR="00A73757" w:rsidRPr="00A73757">
        <w:rPr>
          <w:b/>
          <w:i/>
          <w:iCs/>
          <w:sz w:val="24"/>
          <w:szCs w:val="24"/>
        </w:rPr>
        <w:t>Ukončení příjmu žádostí je 30. října 2020, tedy pátá výzva Kotlíkových dotací stále trvá.</w:t>
      </w:r>
    </w:p>
    <w:p w:rsidR="00C573A4" w:rsidRPr="001C0CC3" w:rsidRDefault="00C573A4" w:rsidP="00C573A4">
      <w:pPr>
        <w:jc w:val="both"/>
        <w:rPr>
          <w:b/>
          <w:bCs/>
          <w:i/>
          <w:sz w:val="24"/>
          <w:szCs w:val="24"/>
        </w:rPr>
      </w:pPr>
    </w:p>
    <w:p w:rsidR="003C22BC" w:rsidRPr="001C0CC3" w:rsidRDefault="004D45CA" w:rsidP="00C573A4">
      <w:pPr>
        <w:jc w:val="both"/>
        <w:rPr>
          <w:iCs/>
          <w:sz w:val="24"/>
          <w:szCs w:val="24"/>
        </w:rPr>
      </w:pPr>
      <w:r w:rsidRPr="001C0CC3">
        <w:rPr>
          <w:bCs/>
          <w:sz w:val="24"/>
          <w:szCs w:val="24"/>
        </w:rPr>
        <w:t>Kraj zahájil příjem žádostí do páté výzvy kotlíkových dotací v loňském roku 8. října. Zájem byl obrovský hned od začátku otevření výzvy.</w:t>
      </w:r>
      <w:r w:rsidRPr="001C0CC3">
        <w:rPr>
          <w:b/>
          <w:bCs/>
          <w:sz w:val="24"/>
          <w:szCs w:val="24"/>
        </w:rPr>
        <w:t xml:space="preserve"> </w:t>
      </w:r>
      <w:r w:rsidRPr="001C0CC3">
        <w:rPr>
          <w:iCs/>
          <w:sz w:val="24"/>
          <w:szCs w:val="24"/>
        </w:rPr>
        <w:t xml:space="preserve">Ukončení příjmu žádostí je 30. října 2020, tedy pátá výzva Kotlíkových dotací stále trvá. Žádosti o poskytnutí této dotace mohou lidé podávat prostřednictvím webové aplikace na internetových stránkách Pardubického </w:t>
      </w:r>
      <w:r w:rsidRPr="00EE3904">
        <w:rPr>
          <w:iCs/>
          <w:sz w:val="24"/>
          <w:szCs w:val="24"/>
        </w:rPr>
        <w:t>kraje. V polovině února 2020 bylo za</w:t>
      </w:r>
      <w:r w:rsidR="00807CF1" w:rsidRPr="00EE3904">
        <w:rPr>
          <w:iCs/>
          <w:sz w:val="24"/>
          <w:szCs w:val="24"/>
        </w:rPr>
        <w:t xml:space="preserve">registrováno kolem 1840 žádostí. </w:t>
      </w:r>
      <w:r w:rsidR="00807CF1">
        <w:rPr>
          <w:iCs/>
          <w:sz w:val="24"/>
          <w:szCs w:val="24"/>
        </w:rPr>
        <w:t>Žadatel může získat dotaci až do výše 127 500,- Kč.</w:t>
      </w:r>
    </w:p>
    <w:p w:rsidR="00941B0F" w:rsidRPr="00941B0F" w:rsidRDefault="00941B0F" w:rsidP="00941B0F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941B0F">
        <w:rPr>
          <w:rFonts w:asciiTheme="minorHAnsi" w:eastAsia="Times New Roman" w:hAnsiTheme="minorHAnsi" w:cstheme="minorHAnsi"/>
          <w:sz w:val="24"/>
          <w:szCs w:val="24"/>
          <w:lang w:eastAsia="cs-CZ"/>
        </w:rPr>
        <w:t>V 5. výzvě je podpora poskytována na pořízení nových automatických kotlů na biomasu, kotlů na kusové dřevo s ručním přikládáním, kondenzačních plynových kotlů a tepelných čerpadel. Podpořena může být pouze výměna starého kotle na pevná paliva s ručním přikládáním emisní třídy 1., 2. a bez určení třídy. </w:t>
      </w:r>
    </w:p>
    <w:p w:rsidR="00C573A4" w:rsidRPr="001C0CC3" w:rsidRDefault="00A73757" w:rsidP="00C573A4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Rada průběžně schvaluje </w:t>
      </w:r>
      <w:r w:rsidR="00807CF1">
        <w:rPr>
          <w:iCs/>
          <w:sz w:val="24"/>
          <w:szCs w:val="24"/>
        </w:rPr>
        <w:t xml:space="preserve">podané </w:t>
      </w:r>
      <w:r>
        <w:rPr>
          <w:iCs/>
          <w:sz w:val="24"/>
          <w:szCs w:val="24"/>
        </w:rPr>
        <w:t xml:space="preserve">žádosti. </w:t>
      </w:r>
      <w:r>
        <w:rPr>
          <w:sz w:val="24"/>
          <w:szCs w:val="24"/>
        </w:rPr>
        <w:t>V současné době</w:t>
      </w:r>
      <w:r w:rsidR="00C573A4" w:rsidRPr="001C0CC3">
        <w:rPr>
          <w:sz w:val="24"/>
          <w:szCs w:val="24"/>
        </w:rPr>
        <w:t xml:space="preserve"> prac</w:t>
      </w:r>
      <w:r w:rsidR="00133477">
        <w:rPr>
          <w:sz w:val="24"/>
          <w:szCs w:val="24"/>
        </w:rPr>
        <w:t>ovníci R</w:t>
      </w:r>
      <w:r w:rsidR="00C573A4" w:rsidRPr="001C0CC3">
        <w:rPr>
          <w:sz w:val="24"/>
          <w:szCs w:val="24"/>
        </w:rPr>
        <w:t xml:space="preserve">egionálního rozvoje </w:t>
      </w:r>
      <w:r w:rsidR="001C0CC3" w:rsidRPr="001C0CC3">
        <w:rPr>
          <w:sz w:val="24"/>
          <w:szCs w:val="24"/>
        </w:rPr>
        <w:t>P</w:t>
      </w:r>
      <w:r w:rsidR="00C573A4" w:rsidRPr="001C0CC3">
        <w:rPr>
          <w:sz w:val="24"/>
          <w:szCs w:val="24"/>
        </w:rPr>
        <w:t xml:space="preserve">ardubického kraje </w:t>
      </w:r>
      <w:r>
        <w:rPr>
          <w:sz w:val="24"/>
          <w:szCs w:val="24"/>
        </w:rPr>
        <w:t>podepisují</w:t>
      </w:r>
      <w:r w:rsidR="00C573A4" w:rsidRPr="001C0CC3">
        <w:rPr>
          <w:sz w:val="24"/>
          <w:szCs w:val="24"/>
        </w:rPr>
        <w:t xml:space="preserve"> smlouvy s</w:t>
      </w:r>
      <w:r w:rsidR="00807CF1">
        <w:rPr>
          <w:sz w:val="24"/>
          <w:szCs w:val="24"/>
        </w:rPr>
        <w:t> první polovinou žadatelů</w:t>
      </w:r>
      <w:r w:rsidR="00C573A4" w:rsidRPr="001C0CC3">
        <w:rPr>
          <w:sz w:val="24"/>
          <w:szCs w:val="24"/>
        </w:rPr>
        <w:t xml:space="preserve">. </w:t>
      </w:r>
      <w:r>
        <w:rPr>
          <w:sz w:val="24"/>
          <w:szCs w:val="24"/>
        </w:rPr>
        <w:t>Druhá polovina žadatelů byla</w:t>
      </w:r>
      <w:r w:rsidR="001C0CC3" w:rsidRPr="001C0CC3">
        <w:rPr>
          <w:sz w:val="24"/>
          <w:szCs w:val="24"/>
        </w:rPr>
        <w:t xml:space="preserve"> prozatím vyrozuměna o tom, že peníze dostanou. </w:t>
      </w:r>
      <w:r w:rsidR="00133477">
        <w:rPr>
          <w:sz w:val="24"/>
          <w:szCs w:val="24"/>
        </w:rPr>
        <w:t>N</w:t>
      </w:r>
      <w:r w:rsidR="001C0CC3" w:rsidRPr="001C0CC3">
        <w:rPr>
          <w:sz w:val="24"/>
          <w:szCs w:val="24"/>
        </w:rPr>
        <w:t>a podpis smlouvy</w:t>
      </w:r>
      <w:r w:rsidR="00133477">
        <w:rPr>
          <w:sz w:val="24"/>
          <w:szCs w:val="24"/>
        </w:rPr>
        <w:t xml:space="preserve"> si počkají</w:t>
      </w:r>
      <w:r w:rsidR="001C0CC3" w:rsidRPr="001C0CC3">
        <w:rPr>
          <w:sz w:val="24"/>
          <w:szCs w:val="24"/>
        </w:rPr>
        <w:t xml:space="preserve"> na konec léta, ale mají jistotu, že peníze zde pro ně jsou již připravené</w:t>
      </w:r>
      <w:r w:rsidR="00133477">
        <w:rPr>
          <w:sz w:val="24"/>
          <w:szCs w:val="24"/>
        </w:rPr>
        <w:t xml:space="preserve"> a kotel mohou vyměnit.</w:t>
      </w:r>
    </w:p>
    <w:p w:rsidR="00EE3904" w:rsidRDefault="00EE3904" w:rsidP="00C573A4">
      <w:pPr>
        <w:jc w:val="both"/>
        <w:rPr>
          <w:iCs/>
          <w:sz w:val="24"/>
          <w:szCs w:val="24"/>
        </w:rPr>
      </w:pPr>
    </w:p>
    <w:p w:rsidR="001C0CC3" w:rsidRDefault="001C0CC3" w:rsidP="00C573A4">
      <w:pPr>
        <w:jc w:val="both"/>
        <w:rPr>
          <w:iCs/>
          <w:sz w:val="24"/>
          <w:szCs w:val="24"/>
        </w:rPr>
      </w:pPr>
      <w:r w:rsidRPr="001C0CC3">
        <w:rPr>
          <w:iCs/>
          <w:sz w:val="24"/>
          <w:szCs w:val="24"/>
        </w:rPr>
        <w:t xml:space="preserve">Žádosti, které se nepodaří uspokojit, jsou zařazovány do tzv. zásobníku projektů. V případě odstoupení příjemců od smlouvy nebo nedočerpání schválené výše dotace, budou uvolněné příspěvky nabídnuty žadatelům právě v tomto zásobníku, a to dle pořadníku podání žádosti. </w:t>
      </w:r>
      <w:r w:rsidR="00EE3904">
        <w:rPr>
          <w:iCs/>
          <w:sz w:val="24"/>
          <w:szCs w:val="24"/>
        </w:rPr>
        <w:t xml:space="preserve"> Tyto žádosti</w:t>
      </w:r>
      <w:r w:rsidRPr="001C0CC3">
        <w:rPr>
          <w:iCs/>
          <w:sz w:val="24"/>
          <w:szCs w:val="24"/>
        </w:rPr>
        <w:t xml:space="preserve"> mohou být v letech 2021 – 2023 uspokojeny z prostředků výzvy MŽP pro kraje v rámci podprogramu, prostřednictvím něhož má kraj</w:t>
      </w:r>
      <w:r w:rsidR="00EE3904">
        <w:rPr>
          <w:iCs/>
          <w:sz w:val="24"/>
          <w:szCs w:val="24"/>
        </w:rPr>
        <w:t xml:space="preserve"> možnost získat částku okolo 70 </w:t>
      </w:r>
      <w:r w:rsidRPr="001C0CC3">
        <w:rPr>
          <w:iCs/>
          <w:sz w:val="24"/>
          <w:szCs w:val="24"/>
        </w:rPr>
        <w:t>milionů</w:t>
      </w:r>
      <w:r w:rsidR="00EE3904">
        <w:rPr>
          <w:iCs/>
          <w:sz w:val="24"/>
          <w:szCs w:val="24"/>
        </w:rPr>
        <w:t> Kč</w:t>
      </w:r>
      <w:r w:rsidRPr="001C0CC3">
        <w:rPr>
          <w:iCs/>
          <w:sz w:val="24"/>
          <w:szCs w:val="24"/>
        </w:rPr>
        <w:t>.</w:t>
      </w:r>
    </w:p>
    <w:p w:rsidR="00EE3904" w:rsidRDefault="00EE3904" w:rsidP="00133477">
      <w:pPr>
        <w:ind w:left="2832"/>
        <w:jc w:val="both"/>
        <w:rPr>
          <w:b/>
          <w:i/>
          <w:sz w:val="24"/>
          <w:szCs w:val="24"/>
        </w:rPr>
      </w:pPr>
    </w:p>
    <w:p w:rsidR="00133477" w:rsidRPr="00133477" w:rsidRDefault="00133477" w:rsidP="00133477">
      <w:pPr>
        <w:ind w:left="2832"/>
        <w:jc w:val="both"/>
        <w:rPr>
          <w:sz w:val="24"/>
          <w:szCs w:val="24"/>
        </w:rPr>
      </w:pPr>
      <w:r w:rsidRPr="00133477">
        <w:rPr>
          <w:b/>
          <w:i/>
          <w:sz w:val="24"/>
          <w:szCs w:val="24"/>
        </w:rPr>
        <w:t>Hana Štěpánová</w:t>
      </w:r>
      <w:r w:rsidR="00653183">
        <w:rPr>
          <w:sz w:val="24"/>
          <w:szCs w:val="24"/>
        </w:rPr>
        <w:t>,</w:t>
      </w:r>
      <w:r w:rsidR="004257BB">
        <w:rPr>
          <w:sz w:val="24"/>
          <w:szCs w:val="24"/>
        </w:rPr>
        <w:t xml:space="preserve"> (STAN),</w:t>
      </w:r>
      <w:r w:rsidR="00653183">
        <w:rPr>
          <w:sz w:val="24"/>
          <w:szCs w:val="24"/>
        </w:rPr>
        <w:t xml:space="preserve"> radní Pardubického </w:t>
      </w:r>
      <w:proofErr w:type="gramStart"/>
      <w:r w:rsidR="00653183">
        <w:rPr>
          <w:sz w:val="24"/>
          <w:szCs w:val="24"/>
        </w:rPr>
        <w:t xml:space="preserve">kraje </w:t>
      </w:r>
      <w:r w:rsidRPr="00133477">
        <w:rPr>
          <w:sz w:val="24"/>
          <w:szCs w:val="24"/>
        </w:rPr>
        <w:t xml:space="preserve"> </w:t>
      </w:r>
      <w:r>
        <w:rPr>
          <w:sz w:val="24"/>
          <w:szCs w:val="24"/>
        </w:rPr>
        <w:t>zodpovědná</w:t>
      </w:r>
      <w:proofErr w:type="gramEnd"/>
    </w:p>
    <w:p w:rsidR="00133477" w:rsidRPr="00133477" w:rsidRDefault="00133477" w:rsidP="00133477">
      <w:pPr>
        <w:ind w:firstLine="708"/>
        <w:jc w:val="both"/>
        <w:rPr>
          <w:sz w:val="24"/>
          <w:szCs w:val="24"/>
        </w:rPr>
      </w:pPr>
      <w:r w:rsidRPr="0013347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za</w:t>
      </w:r>
      <w:r w:rsidRPr="00133477">
        <w:rPr>
          <w:sz w:val="24"/>
          <w:szCs w:val="24"/>
        </w:rPr>
        <w:t xml:space="preserve"> regionální rozvoj, evropské fondy a inovace</w:t>
      </w:r>
    </w:p>
    <w:p w:rsidR="00133477" w:rsidRPr="001C0CC3" w:rsidRDefault="00133477" w:rsidP="00C573A4">
      <w:pPr>
        <w:jc w:val="both"/>
        <w:rPr>
          <w:sz w:val="24"/>
          <w:szCs w:val="24"/>
        </w:rPr>
      </w:pPr>
    </w:p>
    <w:p w:rsidR="004D45CA" w:rsidRPr="001C0CC3" w:rsidRDefault="004D45CA" w:rsidP="003C22BC">
      <w:pPr>
        <w:rPr>
          <w:i/>
          <w:iCs/>
          <w:sz w:val="24"/>
          <w:szCs w:val="24"/>
        </w:rPr>
      </w:pPr>
    </w:p>
    <w:p w:rsidR="001A79A4" w:rsidRDefault="001A79A4"/>
    <w:sectPr w:rsidR="001A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C"/>
    <w:rsid w:val="00133477"/>
    <w:rsid w:val="001A79A4"/>
    <w:rsid w:val="001C0CC3"/>
    <w:rsid w:val="003C22BC"/>
    <w:rsid w:val="004257BB"/>
    <w:rsid w:val="004D45CA"/>
    <w:rsid w:val="00653183"/>
    <w:rsid w:val="00785763"/>
    <w:rsid w:val="00807CF1"/>
    <w:rsid w:val="00941B0F"/>
    <w:rsid w:val="00A73757"/>
    <w:rsid w:val="00AE69E3"/>
    <w:rsid w:val="00C573A4"/>
    <w:rsid w:val="00E05B21"/>
    <w:rsid w:val="00E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8561-A5FE-4AB4-99D7-F50AEB49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B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3C22BC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2BC"/>
    <w:rPr>
      <w:rFonts w:ascii="Calibri Light" w:hAnsi="Calibri Light" w:cs="Calibri Light"/>
      <w:color w:val="2E74B5"/>
      <w:kern w:val="3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2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Hana Mgr.</dc:creator>
  <cp:keywords/>
  <dc:description/>
  <cp:lastModifiedBy>Magda</cp:lastModifiedBy>
  <cp:revision>2</cp:revision>
  <cp:lastPrinted>2020-02-25T15:00:00Z</cp:lastPrinted>
  <dcterms:created xsi:type="dcterms:W3CDTF">2020-05-23T07:02:00Z</dcterms:created>
  <dcterms:modified xsi:type="dcterms:W3CDTF">2020-05-23T07:02:00Z</dcterms:modified>
</cp:coreProperties>
</file>